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9AEC" w14:textId="1F903F8E" w:rsidR="005236F0" w:rsidRDefault="00A85FAC">
      <w:pPr>
        <w:rPr>
          <w:rFonts w:ascii="Arial" w:hAnsi="Arial" w:cs="Arial"/>
          <w:sz w:val="32"/>
          <w:szCs w:val="32"/>
        </w:rPr>
      </w:pPr>
      <w:r w:rsidRPr="00D345E2">
        <w:rPr>
          <w:rFonts w:ascii="Arial" w:hAnsi="Arial" w:cs="Arial"/>
          <w:sz w:val="32"/>
          <w:szCs w:val="32"/>
        </w:rPr>
        <w:t>Ill-Health Retirement</w:t>
      </w:r>
    </w:p>
    <w:p w14:paraId="7BE2E58D" w14:textId="03EE41FB" w:rsidR="006A392F" w:rsidRPr="004D4C1A" w:rsidRDefault="006A392F">
      <w:pPr>
        <w:rPr>
          <w:rFonts w:ascii="Arial" w:hAnsi="Arial" w:cs="Arial"/>
          <w:sz w:val="24"/>
          <w:szCs w:val="24"/>
        </w:rPr>
      </w:pPr>
      <w:r w:rsidRPr="004D4C1A">
        <w:rPr>
          <w:rFonts w:ascii="Arial" w:hAnsi="Arial" w:cs="Arial"/>
          <w:sz w:val="24"/>
          <w:szCs w:val="24"/>
        </w:rPr>
        <w:t>If you are in the Local Government Pension Scheme, have at least 2 years’ membership in the scheme and need to leave work at any a</w:t>
      </w:r>
      <w:bookmarkStart w:id="0" w:name="_GoBack"/>
      <w:bookmarkEnd w:id="0"/>
      <w:r w:rsidRPr="004D4C1A">
        <w:rPr>
          <w:rFonts w:ascii="Arial" w:hAnsi="Arial" w:cs="Arial"/>
          <w:sz w:val="24"/>
          <w:szCs w:val="24"/>
        </w:rPr>
        <w:t>ge due to an illness which prevents you from working, you may be able to have your pension paid immediately as long as you meet certain conditions.</w:t>
      </w:r>
    </w:p>
    <w:p w14:paraId="6665F4C7" w14:textId="119C166C" w:rsidR="006A392F" w:rsidRPr="004D4C1A" w:rsidRDefault="006A392F">
      <w:pPr>
        <w:rPr>
          <w:rFonts w:ascii="Arial" w:hAnsi="Arial" w:cs="Arial"/>
          <w:sz w:val="24"/>
          <w:szCs w:val="24"/>
        </w:rPr>
      </w:pPr>
      <w:r w:rsidRPr="004D4C1A">
        <w:rPr>
          <w:rFonts w:ascii="Arial" w:hAnsi="Arial" w:cs="Arial"/>
          <w:sz w:val="24"/>
          <w:szCs w:val="24"/>
        </w:rPr>
        <w:t>Ill-Health Retirement is assessed under 2 Tiers.</w:t>
      </w:r>
    </w:p>
    <w:p w14:paraId="2C14F0E5" w14:textId="1A1380B2" w:rsidR="006A392F" w:rsidRPr="004D4C1A" w:rsidRDefault="006A392F">
      <w:pPr>
        <w:rPr>
          <w:rFonts w:ascii="Arial" w:hAnsi="Arial" w:cs="Arial"/>
          <w:sz w:val="24"/>
          <w:szCs w:val="24"/>
        </w:rPr>
      </w:pPr>
      <w:r w:rsidRPr="004D4C1A">
        <w:rPr>
          <w:rFonts w:ascii="Arial" w:hAnsi="Arial" w:cs="Arial"/>
          <w:b/>
          <w:sz w:val="24"/>
          <w:szCs w:val="24"/>
        </w:rPr>
        <w:t>Tier 1</w:t>
      </w:r>
      <w:r w:rsidRPr="004D4C1A">
        <w:rPr>
          <w:rFonts w:ascii="Arial" w:hAnsi="Arial" w:cs="Arial"/>
          <w:sz w:val="24"/>
          <w:szCs w:val="24"/>
        </w:rPr>
        <w:t xml:space="preserve"> – you are unlikely to be capable of undertaking gainful employment</w:t>
      </w:r>
      <w:r w:rsidR="0031218F" w:rsidRPr="004D4C1A">
        <w:rPr>
          <w:rFonts w:ascii="Arial" w:hAnsi="Arial" w:cs="Arial"/>
          <w:sz w:val="24"/>
          <w:szCs w:val="24"/>
        </w:rPr>
        <w:t>*</w:t>
      </w:r>
      <w:r w:rsidRPr="004D4C1A">
        <w:rPr>
          <w:rFonts w:ascii="Arial" w:hAnsi="Arial" w:cs="Arial"/>
          <w:sz w:val="24"/>
          <w:szCs w:val="24"/>
        </w:rPr>
        <w:t xml:space="preserve"> before normal pension age.</w:t>
      </w:r>
    </w:p>
    <w:p w14:paraId="28A37597" w14:textId="3D258E13" w:rsidR="006A392F" w:rsidRPr="004D4C1A" w:rsidRDefault="006A392F" w:rsidP="006A392F">
      <w:pPr>
        <w:pStyle w:val="ListParagraph"/>
        <w:numPr>
          <w:ilvl w:val="0"/>
          <w:numId w:val="10"/>
        </w:numPr>
        <w:rPr>
          <w:rFonts w:ascii="Arial" w:hAnsi="Arial" w:cs="Arial"/>
          <w:sz w:val="24"/>
          <w:szCs w:val="24"/>
        </w:rPr>
      </w:pPr>
      <w:r w:rsidRPr="004D4C1A">
        <w:rPr>
          <w:rFonts w:ascii="Arial" w:hAnsi="Arial" w:cs="Arial"/>
          <w:sz w:val="24"/>
          <w:szCs w:val="24"/>
        </w:rPr>
        <w:t>Your pension will be based on your current membership plus an enhancement to replace what you would have built up to your normal pension age, if you had stayed in the Scheme until then.</w:t>
      </w:r>
    </w:p>
    <w:p w14:paraId="64C83D47" w14:textId="77777777" w:rsidR="005846C2" w:rsidRPr="004D4C1A" w:rsidRDefault="005846C2" w:rsidP="004D4C1A">
      <w:pPr>
        <w:pStyle w:val="ListParagraph"/>
        <w:rPr>
          <w:rFonts w:ascii="Arial" w:hAnsi="Arial" w:cs="Arial"/>
          <w:sz w:val="24"/>
          <w:szCs w:val="24"/>
        </w:rPr>
      </w:pPr>
    </w:p>
    <w:p w14:paraId="60406505" w14:textId="0BB0B754" w:rsidR="00E50EE4" w:rsidRPr="004D4C1A" w:rsidRDefault="00C11726" w:rsidP="00E50EE4">
      <w:pPr>
        <w:rPr>
          <w:rFonts w:ascii="Arial" w:hAnsi="Arial" w:cs="Arial"/>
          <w:sz w:val="24"/>
          <w:szCs w:val="24"/>
        </w:rPr>
      </w:pPr>
      <w:r w:rsidRPr="004D4C1A">
        <w:rPr>
          <w:rFonts w:ascii="Arial" w:hAnsi="Arial" w:cs="Arial"/>
          <w:b/>
          <w:sz w:val="24"/>
          <w:szCs w:val="24"/>
        </w:rPr>
        <w:t>Tier 2</w:t>
      </w:r>
      <w:r w:rsidRPr="004D4C1A">
        <w:rPr>
          <w:rFonts w:ascii="Arial" w:hAnsi="Arial" w:cs="Arial"/>
          <w:sz w:val="24"/>
          <w:szCs w:val="24"/>
        </w:rPr>
        <w:t xml:space="preserve"> – you do not meet the criteria for Tier 1, are currently unable to return to work, but it is likely that you will be able to undertake gainful employment</w:t>
      </w:r>
      <w:r w:rsidR="00EF636D" w:rsidRPr="004D4C1A">
        <w:rPr>
          <w:rFonts w:ascii="Arial" w:hAnsi="Arial" w:cs="Arial"/>
          <w:sz w:val="24"/>
          <w:szCs w:val="24"/>
        </w:rPr>
        <w:t>* before reaching normal pension age</w:t>
      </w:r>
      <w:r w:rsidR="00356032" w:rsidRPr="004D4C1A">
        <w:rPr>
          <w:rFonts w:ascii="Arial" w:hAnsi="Arial" w:cs="Arial"/>
          <w:sz w:val="24"/>
          <w:szCs w:val="24"/>
        </w:rPr>
        <w:t>.</w:t>
      </w:r>
    </w:p>
    <w:p w14:paraId="4FB48362" w14:textId="78465391" w:rsidR="00EF636D" w:rsidRPr="004D4C1A" w:rsidRDefault="00EF636D" w:rsidP="0031218F">
      <w:pPr>
        <w:pStyle w:val="ListParagraph"/>
        <w:numPr>
          <w:ilvl w:val="0"/>
          <w:numId w:val="10"/>
        </w:numPr>
        <w:rPr>
          <w:rFonts w:ascii="Arial" w:hAnsi="Arial" w:cs="Arial"/>
          <w:sz w:val="24"/>
          <w:szCs w:val="24"/>
        </w:rPr>
      </w:pPr>
      <w:r w:rsidRPr="004D4C1A">
        <w:rPr>
          <w:rFonts w:ascii="Arial" w:hAnsi="Arial" w:cs="Arial"/>
          <w:sz w:val="24"/>
          <w:szCs w:val="24"/>
        </w:rPr>
        <w:t>Your pension will be based on your current membership plus 25% of the enhancement to replace what you would have built up to your normal pension age</w:t>
      </w:r>
      <w:r w:rsidR="001E4A43" w:rsidRPr="004D4C1A">
        <w:rPr>
          <w:rFonts w:ascii="Arial" w:hAnsi="Arial" w:cs="Arial"/>
          <w:sz w:val="24"/>
          <w:szCs w:val="24"/>
        </w:rPr>
        <w:t>, as if you had stayed in the Scheme until then.</w:t>
      </w:r>
    </w:p>
    <w:p w14:paraId="3D00EB2B" w14:textId="77777777" w:rsidR="0031218F" w:rsidRPr="004D4C1A" w:rsidRDefault="0031218F" w:rsidP="0031218F">
      <w:pPr>
        <w:pStyle w:val="ListParagraph"/>
        <w:rPr>
          <w:rFonts w:ascii="Arial" w:hAnsi="Arial" w:cs="Arial"/>
          <w:sz w:val="24"/>
          <w:szCs w:val="24"/>
        </w:rPr>
      </w:pPr>
    </w:p>
    <w:p w14:paraId="55DECB91" w14:textId="0E8497D1" w:rsidR="00B55D6F" w:rsidRDefault="00B55D6F" w:rsidP="00E50EE4">
      <w:pPr>
        <w:rPr>
          <w:rFonts w:ascii="Arial" w:hAnsi="Arial" w:cs="Arial"/>
          <w:i/>
          <w:sz w:val="24"/>
          <w:szCs w:val="24"/>
        </w:rPr>
      </w:pPr>
      <w:r w:rsidRPr="004D4C1A">
        <w:rPr>
          <w:rFonts w:ascii="Arial" w:hAnsi="Arial" w:cs="Arial"/>
          <w:sz w:val="24"/>
          <w:szCs w:val="24"/>
        </w:rPr>
        <w:t>*</w:t>
      </w:r>
      <w:r w:rsidRPr="009A3A66">
        <w:rPr>
          <w:rFonts w:ascii="Arial" w:hAnsi="Arial" w:cs="Arial"/>
          <w:i/>
          <w:sz w:val="24"/>
          <w:szCs w:val="24"/>
        </w:rPr>
        <w:t>Gainful employment means any paid employment for at least 30 hours per week for a period of at least 12 months.</w:t>
      </w:r>
      <w:r w:rsidR="00D97B69" w:rsidRPr="009A3A66">
        <w:rPr>
          <w:rFonts w:ascii="Arial" w:hAnsi="Arial" w:cs="Arial"/>
          <w:i/>
          <w:sz w:val="24"/>
          <w:szCs w:val="24"/>
        </w:rPr>
        <w:t xml:space="preserve">  It does not need to be employment that is the same in terms of the pay and conditions of your current post.</w:t>
      </w:r>
    </w:p>
    <w:p w14:paraId="0FC0F83B" w14:textId="77777777" w:rsidR="009A3A66" w:rsidRPr="009A3A66" w:rsidRDefault="009A3A66" w:rsidP="00E50EE4">
      <w:pPr>
        <w:rPr>
          <w:rFonts w:ascii="Arial" w:hAnsi="Arial" w:cs="Arial"/>
          <w:i/>
          <w:sz w:val="24"/>
          <w:szCs w:val="24"/>
        </w:rPr>
      </w:pPr>
    </w:p>
    <w:p w14:paraId="099826A5" w14:textId="3E31607C" w:rsidR="00DB77BE" w:rsidRPr="004D4C1A" w:rsidRDefault="00D97B69" w:rsidP="00D97B69">
      <w:pPr>
        <w:rPr>
          <w:rFonts w:ascii="Arial" w:hAnsi="Arial" w:cs="Arial"/>
          <w:sz w:val="24"/>
          <w:szCs w:val="24"/>
        </w:rPr>
      </w:pPr>
      <w:r w:rsidRPr="004D4C1A">
        <w:rPr>
          <w:rFonts w:ascii="Arial" w:hAnsi="Arial" w:cs="Arial"/>
          <w:sz w:val="24"/>
          <w:szCs w:val="24"/>
        </w:rPr>
        <w:t>An assessment for ill-health retirement will be undertaken by the Council’s Occupational Health Provider (OHP).  Prior to this taking place, your line manager will have discussed the following with you:</w:t>
      </w:r>
    </w:p>
    <w:p w14:paraId="074F59FB" w14:textId="78FFB7F6" w:rsidR="00D97B69" w:rsidRDefault="00D97B69" w:rsidP="00D97B69">
      <w:pPr>
        <w:rPr>
          <w:rFonts w:ascii="Arial" w:hAnsi="Arial" w:cs="Arial"/>
          <w:sz w:val="24"/>
          <w:szCs w:val="24"/>
        </w:rPr>
      </w:pPr>
      <w:r w:rsidRPr="004D4C1A">
        <w:rPr>
          <w:rFonts w:ascii="Arial" w:hAnsi="Arial" w:cs="Arial"/>
          <w:sz w:val="24"/>
          <w:szCs w:val="24"/>
        </w:rPr>
        <w:t>Are there any reasonable adjustments/support that could be put in place to enable a return to work?  This could include:</w:t>
      </w:r>
    </w:p>
    <w:p w14:paraId="054151FB" w14:textId="77777777" w:rsidR="009A3A66" w:rsidRPr="004D4C1A" w:rsidRDefault="009A3A66" w:rsidP="00D97B69">
      <w:pPr>
        <w:rPr>
          <w:rFonts w:ascii="Arial" w:hAnsi="Arial" w:cs="Arial"/>
          <w:sz w:val="24"/>
          <w:szCs w:val="24"/>
        </w:rPr>
      </w:pPr>
    </w:p>
    <w:p w14:paraId="0E2FAA82" w14:textId="0C2D3E71" w:rsidR="00CB47D6" w:rsidRPr="004D4C1A" w:rsidRDefault="00CB47D6" w:rsidP="00CB47D6">
      <w:pPr>
        <w:pStyle w:val="ListParagraph"/>
        <w:numPr>
          <w:ilvl w:val="0"/>
          <w:numId w:val="10"/>
        </w:numPr>
        <w:spacing w:after="0"/>
        <w:rPr>
          <w:rFonts w:ascii="Arial" w:hAnsi="Arial" w:cs="Arial"/>
          <w:sz w:val="24"/>
          <w:szCs w:val="24"/>
        </w:rPr>
      </w:pPr>
      <w:r w:rsidRPr="004D4C1A">
        <w:rPr>
          <w:rFonts w:ascii="Arial" w:hAnsi="Arial" w:cs="Arial"/>
          <w:sz w:val="24"/>
          <w:szCs w:val="24"/>
        </w:rPr>
        <w:t>Adaptions in the work place</w:t>
      </w:r>
    </w:p>
    <w:p w14:paraId="3EC1393C" w14:textId="65A084B5" w:rsidR="00CB47D6" w:rsidRPr="004D4C1A" w:rsidRDefault="00CB47D6" w:rsidP="00CB47D6">
      <w:pPr>
        <w:pStyle w:val="ListParagraph"/>
        <w:numPr>
          <w:ilvl w:val="0"/>
          <w:numId w:val="10"/>
        </w:numPr>
        <w:spacing w:after="0"/>
        <w:rPr>
          <w:rFonts w:ascii="Arial" w:hAnsi="Arial" w:cs="Arial"/>
          <w:sz w:val="24"/>
          <w:szCs w:val="24"/>
        </w:rPr>
      </w:pPr>
      <w:r w:rsidRPr="004D4C1A">
        <w:rPr>
          <w:rFonts w:ascii="Arial" w:hAnsi="Arial" w:cs="Arial"/>
          <w:sz w:val="24"/>
          <w:szCs w:val="24"/>
        </w:rPr>
        <w:t>Change in working hours</w:t>
      </w:r>
    </w:p>
    <w:p w14:paraId="5A0FF0E3" w14:textId="07838D21" w:rsidR="00CB47D6" w:rsidRPr="004D4C1A" w:rsidRDefault="00CB47D6" w:rsidP="00CB47D6">
      <w:pPr>
        <w:pStyle w:val="ListParagraph"/>
        <w:numPr>
          <w:ilvl w:val="0"/>
          <w:numId w:val="10"/>
        </w:numPr>
        <w:spacing w:after="0"/>
        <w:rPr>
          <w:rFonts w:ascii="Arial" w:hAnsi="Arial" w:cs="Arial"/>
          <w:sz w:val="24"/>
          <w:szCs w:val="24"/>
        </w:rPr>
      </w:pPr>
      <w:r w:rsidRPr="004D4C1A">
        <w:rPr>
          <w:rFonts w:ascii="Arial" w:hAnsi="Arial" w:cs="Arial"/>
          <w:sz w:val="24"/>
          <w:szCs w:val="24"/>
        </w:rPr>
        <w:t>Change in work pattern</w:t>
      </w:r>
    </w:p>
    <w:p w14:paraId="5CC9E129" w14:textId="2558C6BC" w:rsidR="00CB47D6" w:rsidRPr="004D4C1A" w:rsidRDefault="00CB47D6" w:rsidP="00CB47D6">
      <w:pPr>
        <w:pStyle w:val="ListParagraph"/>
        <w:numPr>
          <w:ilvl w:val="0"/>
          <w:numId w:val="10"/>
        </w:numPr>
        <w:spacing w:after="0"/>
        <w:rPr>
          <w:rFonts w:ascii="Arial" w:hAnsi="Arial" w:cs="Arial"/>
          <w:sz w:val="24"/>
          <w:szCs w:val="24"/>
        </w:rPr>
      </w:pPr>
      <w:r w:rsidRPr="004D4C1A">
        <w:rPr>
          <w:rFonts w:ascii="Arial" w:hAnsi="Arial" w:cs="Arial"/>
          <w:sz w:val="24"/>
          <w:szCs w:val="24"/>
        </w:rPr>
        <w:t>Redeployment to a different role within the Council</w:t>
      </w:r>
    </w:p>
    <w:p w14:paraId="59CCE85F" w14:textId="35F2B62B" w:rsidR="00CB47D6" w:rsidRDefault="00CB47D6" w:rsidP="00CB47D6">
      <w:pPr>
        <w:pStyle w:val="ListParagraph"/>
        <w:numPr>
          <w:ilvl w:val="0"/>
          <w:numId w:val="10"/>
        </w:numPr>
        <w:spacing w:after="0"/>
        <w:rPr>
          <w:rFonts w:ascii="Arial" w:hAnsi="Arial" w:cs="Arial"/>
          <w:sz w:val="24"/>
          <w:szCs w:val="24"/>
        </w:rPr>
      </w:pPr>
      <w:r w:rsidRPr="004D4C1A">
        <w:rPr>
          <w:rFonts w:ascii="Arial" w:hAnsi="Arial" w:cs="Arial"/>
          <w:sz w:val="24"/>
          <w:szCs w:val="24"/>
        </w:rPr>
        <w:t>Flexible Retirement</w:t>
      </w:r>
    </w:p>
    <w:p w14:paraId="3B435B00" w14:textId="2206DE80" w:rsidR="009A3A66" w:rsidRDefault="009A3A66" w:rsidP="009A3A66">
      <w:pPr>
        <w:pStyle w:val="ListParagraph"/>
        <w:spacing w:after="0"/>
        <w:rPr>
          <w:rFonts w:ascii="Arial" w:hAnsi="Arial" w:cs="Arial"/>
          <w:sz w:val="24"/>
          <w:szCs w:val="24"/>
        </w:rPr>
      </w:pPr>
    </w:p>
    <w:p w14:paraId="7C92A39F" w14:textId="209C03C6" w:rsidR="009A3A66" w:rsidRDefault="009A3A66" w:rsidP="009A3A66">
      <w:pPr>
        <w:pStyle w:val="ListParagraph"/>
        <w:spacing w:after="0"/>
        <w:rPr>
          <w:rFonts w:ascii="Arial" w:hAnsi="Arial" w:cs="Arial"/>
          <w:sz w:val="24"/>
          <w:szCs w:val="24"/>
        </w:rPr>
      </w:pPr>
    </w:p>
    <w:p w14:paraId="1C4983E5" w14:textId="77777777" w:rsidR="009A3A66" w:rsidRPr="004D4C1A" w:rsidRDefault="009A3A66" w:rsidP="009A3A66">
      <w:pPr>
        <w:pStyle w:val="ListParagraph"/>
        <w:spacing w:after="0"/>
        <w:rPr>
          <w:rFonts w:ascii="Arial" w:hAnsi="Arial" w:cs="Arial"/>
          <w:sz w:val="24"/>
          <w:szCs w:val="24"/>
        </w:rPr>
      </w:pPr>
    </w:p>
    <w:p w14:paraId="09AAEFF2" w14:textId="117F7830" w:rsidR="00CB47D6" w:rsidRPr="004D4C1A" w:rsidRDefault="00CB47D6" w:rsidP="00CB47D6">
      <w:pPr>
        <w:spacing w:after="0"/>
        <w:rPr>
          <w:rFonts w:ascii="Arial" w:hAnsi="Arial" w:cs="Arial"/>
          <w:sz w:val="24"/>
          <w:szCs w:val="24"/>
        </w:rPr>
      </w:pPr>
    </w:p>
    <w:p w14:paraId="62329470" w14:textId="34CD121B" w:rsidR="00CB47D6" w:rsidRPr="004D4C1A" w:rsidRDefault="00CB47D6" w:rsidP="00CB47D6">
      <w:pPr>
        <w:spacing w:after="0"/>
        <w:rPr>
          <w:rFonts w:ascii="Arial" w:hAnsi="Arial" w:cs="Arial"/>
          <w:sz w:val="24"/>
          <w:szCs w:val="24"/>
        </w:rPr>
      </w:pPr>
      <w:r w:rsidRPr="004D4C1A">
        <w:rPr>
          <w:rFonts w:ascii="Arial" w:hAnsi="Arial" w:cs="Arial"/>
          <w:sz w:val="24"/>
          <w:szCs w:val="24"/>
        </w:rPr>
        <w:lastRenderedPageBreak/>
        <w:t>Your line manager will discuss the OH referral form with you and will submit this to arrange an appointment with the OHP.  The process will then be as follows:</w:t>
      </w:r>
    </w:p>
    <w:p w14:paraId="3A3C7079" w14:textId="3BB3A38E" w:rsidR="00AF2C4E" w:rsidRPr="004D4C1A" w:rsidRDefault="00AF2C4E" w:rsidP="00CB47D6">
      <w:pPr>
        <w:spacing w:after="0"/>
        <w:rPr>
          <w:rFonts w:ascii="Arial" w:hAnsi="Arial" w:cs="Arial"/>
          <w:sz w:val="24"/>
          <w:szCs w:val="24"/>
        </w:rPr>
      </w:pPr>
    </w:p>
    <w:p w14:paraId="75965101" w14:textId="51EE66F8" w:rsidR="00AF2C4E" w:rsidRPr="004D4C1A" w:rsidRDefault="00AF2C4E" w:rsidP="00D861BF">
      <w:pPr>
        <w:pStyle w:val="ListParagraph"/>
        <w:numPr>
          <w:ilvl w:val="0"/>
          <w:numId w:val="11"/>
        </w:numPr>
        <w:spacing w:after="0"/>
        <w:rPr>
          <w:rFonts w:ascii="Arial" w:hAnsi="Arial" w:cs="Arial"/>
          <w:sz w:val="24"/>
          <w:szCs w:val="24"/>
        </w:rPr>
      </w:pPr>
      <w:r w:rsidRPr="004D4C1A">
        <w:rPr>
          <w:rFonts w:ascii="Arial" w:hAnsi="Arial" w:cs="Arial"/>
          <w:sz w:val="24"/>
          <w:szCs w:val="24"/>
        </w:rPr>
        <w:t>You will be advised of the appointment date, time and location</w:t>
      </w:r>
      <w:r w:rsidR="00A46109">
        <w:rPr>
          <w:rFonts w:ascii="Arial" w:hAnsi="Arial" w:cs="Arial"/>
          <w:sz w:val="24"/>
          <w:szCs w:val="24"/>
        </w:rPr>
        <w:t>.</w:t>
      </w:r>
    </w:p>
    <w:p w14:paraId="02801C01" w14:textId="41F12317" w:rsidR="00AF2C4E" w:rsidRPr="004D4C1A" w:rsidRDefault="00E31D07" w:rsidP="00D861BF">
      <w:pPr>
        <w:pStyle w:val="ListParagraph"/>
        <w:numPr>
          <w:ilvl w:val="0"/>
          <w:numId w:val="11"/>
        </w:numPr>
        <w:spacing w:after="0"/>
        <w:rPr>
          <w:rFonts w:ascii="Arial" w:hAnsi="Arial" w:cs="Arial"/>
          <w:sz w:val="24"/>
          <w:szCs w:val="24"/>
        </w:rPr>
      </w:pPr>
      <w:r w:rsidRPr="004D4C1A">
        <w:rPr>
          <w:rFonts w:ascii="Arial" w:hAnsi="Arial" w:cs="Arial"/>
          <w:sz w:val="24"/>
          <w:szCs w:val="24"/>
        </w:rPr>
        <w:t>You will attend the appointment and the OHP will assess your current health situation</w:t>
      </w:r>
      <w:r w:rsidR="002D5CEB" w:rsidRPr="004D4C1A">
        <w:rPr>
          <w:rFonts w:ascii="Arial" w:hAnsi="Arial" w:cs="Arial"/>
          <w:sz w:val="24"/>
          <w:szCs w:val="24"/>
        </w:rPr>
        <w:t xml:space="preserve"> </w:t>
      </w:r>
      <w:r w:rsidRPr="004D4C1A">
        <w:rPr>
          <w:rFonts w:ascii="Arial" w:hAnsi="Arial" w:cs="Arial"/>
          <w:sz w:val="24"/>
          <w:szCs w:val="24"/>
        </w:rPr>
        <w:t>and discuss whether further information is required through your GP/Specialist</w:t>
      </w:r>
      <w:r w:rsidR="00A46109">
        <w:rPr>
          <w:rFonts w:ascii="Arial" w:hAnsi="Arial" w:cs="Arial"/>
          <w:sz w:val="24"/>
          <w:szCs w:val="24"/>
        </w:rPr>
        <w:t>.</w:t>
      </w:r>
    </w:p>
    <w:p w14:paraId="601FE117" w14:textId="5ADC11E1" w:rsidR="00E31D07" w:rsidRPr="004D4C1A" w:rsidRDefault="00E31D07" w:rsidP="00D861BF">
      <w:pPr>
        <w:pStyle w:val="ListParagraph"/>
        <w:numPr>
          <w:ilvl w:val="0"/>
          <w:numId w:val="11"/>
        </w:numPr>
        <w:spacing w:after="0"/>
        <w:rPr>
          <w:rFonts w:ascii="Arial" w:hAnsi="Arial" w:cs="Arial"/>
          <w:sz w:val="24"/>
          <w:szCs w:val="24"/>
        </w:rPr>
      </w:pPr>
      <w:r w:rsidRPr="004D4C1A">
        <w:rPr>
          <w:rFonts w:ascii="Arial" w:hAnsi="Arial" w:cs="Arial"/>
          <w:sz w:val="24"/>
          <w:szCs w:val="24"/>
        </w:rPr>
        <w:t>You will be asked to sign a consent form which allows the OHP to approach your GP/Specialist for a report</w:t>
      </w:r>
      <w:r w:rsidR="00A46109">
        <w:rPr>
          <w:rFonts w:ascii="Arial" w:hAnsi="Arial" w:cs="Arial"/>
          <w:sz w:val="24"/>
          <w:szCs w:val="24"/>
        </w:rPr>
        <w:t>.</w:t>
      </w:r>
    </w:p>
    <w:p w14:paraId="53E093DC" w14:textId="47A6CD7D" w:rsidR="005F00D4" w:rsidRPr="004D4C1A" w:rsidRDefault="001F2077" w:rsidP="00D861BF">
      <w:pPr>
        <w:pStyle w:val="ListParagraph"/>
        <w:numPr>
          <w:ilvl w:val="0"/>
          <w:numId w:val="11"/>
        </w:numPr>
        <w:spacing w:after="0"/>
        <w:rPr>
          <w:rFonts w:ascii="Arial" w:hAnsi="Arial" w:cs="Arial"/>
          <w:sz w:val="24"/>
          <w:szCs w:val="24"/>
        </w:rPr>
      </w:pPr>
      <w:r w:rsidRPr="004D4C1A">
        <w:rPr>
          <w:rFonts w:ascii="Arial" w:hAnsi="Arial" w:cs="Arial"/>
          <w:sz w:val="24"/>
          <w:szCs w:val="24"/>
        </w:rPr>
        <w:t xml:space="preserve">On receipt of the GP/Specialist report, the OHP will gather all the </w:t>
      </w:r>
      <w:r w:rsidR="003D1081" w:rsidRPr="004D4C1A">
        <w:rPr>
          <w:rFonts w:ascii="Arial" w:hAnsi="Arial" w:cs="Arial"/>
          <w:sz w:val="24"/>
          <w:szCs w:val="24"/>
        </w:rPr>
        <w:t xml:space="preserve">information and pass this to an Independent Medical Adviser who has the responsibility of making the decision about whether you meet the criteria for ill-health </w:t>
      </w:r>
      <w:r w:rsidR="00B76A99" w:rsidRPr="004D4C1A">
        <w:rPr>
          <w:rFonts w:ascii="Arial" w:hAnsi="Arial" w:cs="Arial"/>
          <w:sz w:val="24"/>
          <w:szCs w:val="24"/>
        </w:rPr>
        <w:t>retirement*</w:t>
      </w:r>
      <w:r w:rsidR="003D1081" w:rsidRPr="004D4C1A">
        <w:rPr>
          <w:rFonts w:ascii="Arial" w:hAnsi="Arial" w:cs="Arial"/>
          <w:sz w:val="24"/>
          <w:szCs w:val="24"/>
        </w:rPr>
        <w:t xml:space="preserve"> (see note)</w:t>
      </w:r>
      <w:r w:rsidR="00A46109">
        <w:rPr>
          <w:rFonts w:ascii="Arial" w:hAnsi="Arial" w:cs="Arial"/>
          <w:sz w:val="24"/>
          <w:szCs w:val="24"/>
        </w:rPr>
        <w:t>.</w:t>
      </w:r>
    </w:p>
    <w:p w14:paraId="576F36AD" w14:textId="7FB89C2A" w:rsidR="003D1081" w:rsidRPr="004D4C1A" w:rsidRDefault="003D1081" w:rsidP="00D861BF">
      <w:pPr>
        <w:pStyle w:val="ListParagraph"/>
        <w:numPr>
          <w:ilvl w:val="0"/>
          <w:numId w:val="11"/>
        </w:numPr>
        <w:spacing w:after="0"/>
        <w:rPr>
          <w:rFonts w:ascii="Arial" w:hAnsi="Arial" w:cs="Arial"/>
          <w:sz w:val="24"/>
          <w:szCs w:val="24"/>
        </w:rPr>
      </w:pPr>
      <w:r w:rsidRPr="004D4C1A">
        <w:rPr>
          <w:rFonts w:ascii="Arial" w:hAnsi="Arial" w:cs="Arial"/>
          <w:sz w:val="24"/>
          <w:szCs w:val="24"/>
        </w:rPr>
        <w:t>The Independent Medical Adviser will provide Highland Council with a report and pension form which advises of their decision.  This will be that either:</w:t>
      </w:r>
    </w:p>
    <w:p w14:paraId="684BFC41" w14:textId="46193356" w:rsidR="00D861BF" w:rsidRPr="004D4C1A" w:rsidRDefault="00D861BF" w:rsidP="003D1081">
      <w:pPr>
        <w:spacing w:after="0"/>
        <w:rPr>
          <w:rFonts w:ascii="Arial" w:hAnsi="Arial" w:cs="Arial"/>
          <w:sz w:val="24"/>
          <w:szCs w:val="24"/>
        </w:rPr>
      </w:pPr>
    </w:p>
    <w:p w14:paraId="4FD34F65" w14:textId="185C0AE9" w:rsidR="00D861BF" w:rsidRPr="004D4C1A" w:rsidRDefault="00D861BF" w:rsidP="00D861BF">
      <w:pPr>
        <w:pStyle w:val="ListParagraph"/>
        <w:numPr>
          <w:ilvl w:val="0"/>
          <w:numId w:val="12"/>
        </w:numPr>
        <w:spacing w:after="0"/>
        <w:rPr>
          <w:rFonts w:ascii="Arial" w:hAnsi="Arial" w:cs="Arial"/>
          <w:sz w:val="24"/>
          <w:szCs w:val="24"/>
        </w:rPr>
      </w:pPr>
      <w:r w:rsidRPr="004D4C1A">
        <w:rPr>
          <w:rFonts w:ascii="Arial" w:hAnsi="Arial" w:cs="Arial"/>
          <w:sz w:val="24"/>
          <w:szCs w:val="24"/>
        </w:rPr>
        <w:t>You meet the criteria for IHR at Tier 1</w:t>
      </w:r>
    </w:p>
    <w:p w14:paraId="1E1B53C1" w14:textId="2BEB565B" w:rsidR="00D861BF" w:rsidRPr="004D4C1A" w:rsidRDefault="00D861BF" w:rsidP="00D861BF">
      <w:pPr>
        <w:pStyle w:val="ListParagraph"/>
        <w:numPr>
          <w:ilvl w:val="0"/>
          <w:numId w:val="12"/>
        </w:numPr>
        <w:spacing w:after="0"/>
        <w:rPr>
          <w:rFonts w:ascii="Arial" w:hAnsi="Arial" w:cs="Arial"/>
          <w:sz w:val="24"/>
          <w:szCs w:val="24"/>
        </w:rPr>
      </w:pPr>
      <w:r w:rsidRPr="004D4C1A">
        <w:rPr>
          <w:rFonts w:ascii="Arial" w:hAnsi="Arial" w:cs="Arial"/>
          <w:sz w:val="24"/>
          <w:szCs w:val="24"/>
        </w:rPr>
        <w:t>You meet the criteria for IHR at Tier 2</w:t>
      </w:r>
    </w:p>
    <w:p w14:paraId="7E5CB919" w14:textId="04B95486" w:rsidR="00D861BF" w:rsidRPr="004D4C1A" w:rsidRDefault="00D861BF" w:rsidP="00D861BF">
      <w:pPr>
        <w:pStyle w:val="ListParagraph"/>
        <w:numPr>
          <w:ilvl w:val="0"/>
          <w:numId w:val="12"/>
        </w:numPr>
        <w:spacing w:after="0"/>
        <w:rPr>
          <w:rFonts w:ascii="Arial" w:hAnsi="Arial" w:cs="Arial"/>
          <w:sz w:val="24"/>
          <w:szCs w:val="24"/>
        </w:rPr>
      </w:pPr>
      <w:r w:rsidRPr="004D4C1A">
        <w:rPr>
          <w:rFonts w:ascii="Arial" w:hAnsi="Arial" w:cs="Arial"/>
          <w:sz w:val="24"/>
          <w:szCs w:val="24"/>
        </w:rPr>
        <w:t>You do not meet the criteria for IHR</w:t>
      </w:r>
    </w:p>
    <w:p w14:paraId="54EC59B7" w14:textId="6B3AD41B" w:rsidR="00D861BF" w:rsidRPr="004D4C1A" w:rsidRDefault="00D861BF" w:rsidP="00D861BF">
      <w:pPr>
        <w:spacing w:after="0"/>
        <w:rPr>
          <w:rFonts w:ascii="Arial" w:hAnsi="Arial" w:cs="Arial"/>
          <w:sz w:val="24"/>
          <w:szCs w:val="24"/>
        </w:rPr>
      </w:pPr>
    </w:p>
    <w:p w14:paraId="4AE807C5" w14:textId="427EE310" w:rsidR="00D861BF" w:rsidRPr="004D4C1A" w:rsidRDefault="00D861BF" w:rsidP="00D861BF">
      <w:pPr>
        <w:spacing w:after="0"/>
        <w:rPr>
          <w:rFonts w:ascii="Arial" w:hAnsi="Arial" w:cs="Arial"/>
          <w:sz w:val="24"/>
          <w:szCs w:val="24"/>
        </w:rPr>
      </w:pPr>
    </w:p>
    <w:p w14:paraId="18D9B621" w14:textId="58988883" w:rsidR="00D861BF" w:rsidRPr="004D4C1A" w:rsidRDefault="00D861BF" w:rsidP="00D861BF">
      <w:pPr>
        <w:spacing w:after="0"/>
        <w:rPr>
          <w:rFonts w:ascii="Arial" w:hAnsi="Arial" w:cs="Arial"/>
          <w:sz w:val="24"/>
          <w:szCs w:val="24"/>
        </w:rPr>
      </w:pPr>
      <w:r w:rsidRPr="004D4C1A">
        <w:rPr>
          <w:rFonts w:ascii="Arial" w:hAnsi="Arial" w:cs="Arial"/>
          <w:sz w:val="24"/>
          <w:szCs w:val="24"/>
        </w:rPr>
        <w:t xml:space="preserve">Your line manager will then arrange </w:t>
      </w:r>
      <w:r w:rsidR="00084AE9">
        <w:rPr>
          <w:rFonts w:ascii="Arial" w:hAnsi="Arial" w:cs="Arial"/>
          <w:sz w:val="24"/>
          <w:szCs w:val="24"/>
        </w:rPr>
        <w:t xml:space="preserve">a meeting </w:t>
      </w:r>
      <w:r w:rsidRPr="004D4C1A">
        <w:rPr>
          <w:rFonts w:ascii="Arial" w:hAnsi="Arial" w:cs="Arial"/>
          <w:sz w:val="24"/>
          <w:szCs w:val="24"/>
        </w:rPr>
        <w:t>to discuss the following:</w:t>
      </w:r>
    </w:p>
    <w:p w14:paraId="4F28ABD8" w14:textId="079A607E" w:rsidR="00D861BF" w:rsidRPr="004D4C1A" w:rsidRDefault="00D861BF" w:rsidP="00D861BF">
      <w:pPr>
        <w:spacing w:after="0"/>
        <w:rPr>
          <w:rFonts w:ascii="Arial" w:hAnsi="Arial" w:cs="Arial"/>
          <w:sz w:val="24"/>
          <w:szCs w:val="24"/>
        </w:rPr>
      </w:pPr>
    </w:p>
    <w:p w14:paraId="48746F41" w14:textId="657FA391" w:rsidR="00EA7000" w:rsidRPr="004D4C1A" w:rsidRDefault="00EA7000"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The outcome of the ill-health retirement assessment</w:t>
      </w:r>
    </w:p>
    <w:p w14:paraId="6CB2EEE1" w14:textId="7C49D938" w:rsidR="00EA7000" w:rsidRPr="004D4C1A" w:rsidRDefault="00EA7000"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The appeal process should this be required</w:t>
      </w:r>
    </w:p>
    <w:p w14:paraId="381F337A" w14:textId="1D4E9165" w:rsidR="00EA7000" w:rsidRPr="004D4C1A" w:rsidRDefault="00EA7000"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Confirmation that an end date for your employment has been agreed with the Pension Section to provide enough notice to process your entitlement</w:t>
      </w:r>
    </w:p>
    <w:p w14:paraId="6A2C942C" w14:textId="2604EA66" w:rsidR="00EA7000" w:rsidRPr="004D4C1A" w:rsidRDefault="00EA7000"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Confirmation that you have provided the Pension Section with a Members Declaration</w:t>
      </w:r>
      <w:r w:rsidR="00A6087B" w:rsidRPr="004D4C1A">
        <w:rPr>
          <w:rFonts w:ascii="Arial" w:hAnsi="Arial" w:cs="Arial"/>
          <w:sz w:val="24"/>
          <w:szCs w:val="24"/>
        </w:rPr>
        <w:t xml:space="preserve"> Form to allow them to process your entitlements</w:t>
      </w:r>
    </w:p>
    <w:p w14:paraId="25A11AEE" w14:textId="2B70ED79" w:rsidR="00A6087B" w:rsidRPr="004D4C1A" w:rsidRDefault="00A6087B"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The number of weeks notice that you are due by confirming your continuous service date with you.  As it is unlikely that you will be able to work, your notice will be paid in lieu</w:t>
      </w:r>
      <w:r w:rsidR="0012676A" w:rsidRPr="004D4C1A">
        <w:rPr>
          <w:rFonts w:ascii="Arial" w:hAnsi="Arial" w:cs="Arial"/>
          <w:sz w:val="24"/>
          <w:szCs w:val="24"/>
        </w:rPr>
        <w:t>.</w:t>
      </w:r>
    </w:p>
    <w:p w14:paraId="37005A10" w14:textId="0958362D" w:rsidR="00D77400" w:rsidRPr="004D4C1A" w:rsidRDefault="00D77400"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Payment arrangements for any annual leave due to you.</w:t>
      </w:r>
    </w:p>
    <w:p w14:paraId="620E7423" w14:textId="1E39F3FD" w:rsidR="0051131B" w:rsidRPr="004D4C1A" w:rsidRDefault="0012676A"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Advice on whether a Long Service Award is applicable and arrangements for this following Highland Council policy</w:t>
      </w:r>
      <w:r w:rsidR="002F1817" w:rsidRPr="004D4C1A">
        <w:rPr>
          <w:rFonts w:ascii="Arial" w:eastAsia="Times New Roman" w:hAnsi="Arial" w:cs="Arial"/>
          <w:b/>
          <w:color w:val="6E6E6E"/>
          <w:sz w:val="24"/>
          <w:szCs w:val="24"/>
          <w:lang w:val="en" w:eastAsia="en-GB"/>
        </w:rPr>
        <w:t xml:space="preserve">  </w:t>
      </w:r>
      <w:hyperlink r:id="rId7" w:history="1">
        <w:r w:rsidR="0051131B" w:rsidRPr="004D4C1A">
          <w:rPr>
            <w:rStyle w:val="Hyperlink"/>
            <w:rFonts w:ascii="Arial" w:hAnsi="Arial" w:cs="Arial"/>
            <w:sz w:val="24"/>
            <w:szCs w:val="24"/>
          </w:rPr>
          <w:t>Long Service Award</w:t>
        </w:r>
      </w:hyperlink>
      <w:r w:rsidR="0051131B" w:rsidRPr="004D4C1A">
        <w:rPr>
          <w:rFonts w:ascii="Arial" w:hAnsi="Arial" w:cs="Arial"/>
          <w:sz w:val="24"/>
          <w:szCs w:val="24"/>
        </w:rPr>
        <w:t xml:space="preserve"> </w:t>
      </w:r>
      <w:r w:rsidR="0051131B" w:rsidRPr="004D4C1A">
        <w:rPr>
          <w:rFonts w:ascii="Arial" w:hAnsi="Arial" w:cs="Arial"/>
          <w:noProof/>
          <w:color w:val="0000FF"/>
          <w:sz w:val="24"/>
          <w:szCs w:val="24"/>
        </w:rPr>
        <w:drawing>
          <wp:inline distT="0" distB="0" distL="0" distR="0" wp14:anchorId="79C469BB" wp14:editId="14F4F100">
            <wp:extent cx="152400" cy="152400"/>
            <wp:effectExtent l="0" t="0" r="0" b="0"/>
            <wp:docPr id="1" name="Picture 1" descr="http://www.highland.gov.uk/peopleandperformance/site/images/file_type_icons/PDF.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ghland.gov.uk/peopleandperformance/site/images/file_type_icons/PDF.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51EDFB" w14:textId="5870BA09" w:rsidR="0012676A" w:rsidRPr="004D4C1A" w:rsidRDefault="0012676A"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Any arrangements for returning Highland Council equipment</w:t>
      </w:r>
    </w:p>
    <w:p w14:paraId="779DD67D" w14:textId="708104F5" w:rsidR="0012676A" w:rsidRPr="004D4C1A" w:rsidRDefault="0012676A" w:rsidP="00932723">
      <w:pPr>
        <w:pStyle w:val="ListParagraph"/>
        <w:numPr>
          <w:ilvl w:val="0"/>
          <w:numId w:val="14"/>
        </w:numPr>
        <w:spacing w:after="0"/>
        <w:rPr>
          <w:rFonts w:ascii="Arial" w:hAnsi="Arial" w:cs="Arial"/>
          <w:sz w:val="24"/>
          <w:szCs w:val="24"/>
        </w:rPr>
      </w:pPr>
      <w:r w:rsidRPr="004D4C1A">
        <w:rPr>
          <w:rFonts w:ascii="Arial" w:hAnsi="Arial" w:cs="Arial"/>
          <w:sz w:val="24"/>
          <w:szCs w:val="24"/>
        </w:rPr>
        <w:t>Any queries you may have</w:t>
      </w:r>
    </w:p>
    <w:p w14:paraId="544A7A0E" w14:textId="0978AE07" w:rsidR="009067E3" w:rsidRPr="004D4C1A" w:rsidRDefault="009067E3" w:rsidP="00932723">
      <w:pPr>
        <w:shd w:val="clear" w:color="auto" w:fill="F6F3F9"/>
        <w:spacing w:before="120" w:line="240" w:lineRule="auto"/>
        <w:rPr>
          <w:rFonts w:ascii="Arial" w:eastAsia="Times New Roman" w:hAnsi="Arial" w:cs="Arial"/>
          <w:b/>
          <w:color w:val="6E6E6E"/>
          <w:sz w:val="24"/>
          <w:szCs w:val="24"/>
          <w:lang w:val="en" w:eastAsia="en-GB"/>
        </w:rPr>
      </w:pPr>
    </w:p>
    <w:p w14:paraId="4AD0DB65" w14:textId="77777777" w:rsidR="006E4887" w:rsidRPr="004D4C1A" w:rsidRDefault="006E4887" w:rsidP="00076E59">
      <w:pPr>
        <w:pStyle w:val="ListParagraph"/>
        <w:shd w:val="clear" w:color="auto" w:fill="F6F3F9"/>
        <w:spacing w:before="120" w:line="240" w:lineRule="auto"/>
        <w:rPr>
          <w:rFonts w:ascii="Arial" w:eastAsia="Times New Roman" w:hAnsi="Arial" w:cs="Arial"/>
          <w:b/>
          <w:color w:val="6E6E6E"/>
          <w:sz w:val="24"/>
          <w:szCs w:val="24"/>
          <w:lang w:val="en" w:eastAsia="en-GB"/>
        </w:rPr>
      </w:pPr>
    </w:p>
    <w:p w14:paraId="32C772EB" w14:textId="098D46C1" w:rsidR="00076E59" w:rsidRPr="004D4C1A" w:rsidRDefault="00076E59" w:rsidP="006E4887">
      <w:pPr>
        <w:autoSpaceDE w:val="0"/>
        <w:autoSpaceDN w:val="0"/>
        <w:adjustRightInd w:val="0"/>
        <w:rPr>
          <w:rFonts w:ascii="Arial" w:hAnsi="Arial" w:cs="Arial"/>
          <w:sz w:val="24"/>
          <w:szCs w:val="24"/>
        </w:rPr>
      </w:pPr>
      <w:r w:rsidRPr="004D4C1A">
        <w:rPr>
          <w:rFonts w:ascii="Arial" w:hAnsi="Arial" w:cs="Arial"/>
          <w:sz w:val="24"/>
          <w:szCs w:val="24"/>
        </w:rPr>
        <w:t xml:space="preserve">Following the meeting, a letter will be issued to you confirming the ill-health retirement.  Your line manager will prepare a leaver form, ensuring that it includes information on annual leave due and the number of weeks pay due in lieu of notice. </w:t>
      </w:r>
    </w:p>
    <w:p w14:paraId="0BE00996" w14:textId="2CDC7971" w:rsidR="00932723" w:rsidRPr="004D4C1A" w:rsidRDefault="00932723" w:rsidP="006E4887">
      <w:pPr>
        <w:autoSpaceDE w:val="0"/>
        <w:autoSpaceDN w:val="0"/>
        <w:adjustRightInd w:val="0"/>
        <w:rPr>
          <w:rFonts w:ascii="Arial" w:hAnsi="Arial" w:cs="Arial"/>
          <w:sz w:val="24"/>
          <w:szCs w:val="24"/>
        </w:rPr>
      </w:pPr>
    </w:p>
    <w:p w14:paraId="212BAE99" w14:textId="3B8FA115" w:rsidR="00932723" w:rsidRPr="004D4C1A" w:rsidRDefault="00DC045A" w:rsidP="006E4887">
      <w:pPr>
        <w:autoSpaceDE w:val="0"/>
        <w:autoSpaceDN w:val="0"/>
        <w:adjustRightInd w:val="0"/>
        <w:rPr>
          <w:rFonts w:ascii="Arial" w:hAnsi="Arial" w:cs="Arial"/>
          <w:sz w:val="24"/>
          <w:szCs w:val="24"/>
          <w:u w:val="single"/>
        </w:rPr>
      </w:pPr>
      <w:r w:rsidRPr="004D4C1A">
        <w:rPr>
          <w:rFonts w:ascii="Arial" w:hAnsi="Arial" w:cs="Arial"/>
          <w:sz w:val="24"/>
          <w:szCs w:val="24"/>
          <w:u w:val="single"/>
        </w:rPr>
        <w:lastRenderedPageBreak/>
        <w:t>Retirement on the Grounds of Capability due to Health</w:t>
      </w:r>
    </w:p>
    <w:p w14:paraId="37F1BC84" w14:textId="177E6FF0" w:rsidR="00DE2658" w:rsidRPr="004D4C1A" w:rsidRDefault="00DC045A" w:rsidP="000761E4">
      <w:pPr>
        <w:autoSpaceDE w:val="0"/>
        <w:autoSpaceDN w:val="0"/>
        <w:adjustRightInd w:val="0"/>
        <w:rPr>
          <w:rFonts w:ascii="Arial" w:eastAsia="Times New Roman" w:hAnsi="Arial" w:cs="Arial"/>
          <w:color w:val="6E6E6E"/>
          <w:sz w:val="24"/>
          <w:szCs w:val="24"/>
          <w:lang w:val="en" w:eastAsia="en-GB"/>
        </w:rPr>
      </w:pPr>
      <w:r w:rsidRPr="004D4C1A">
        <w:rPr>
          <w:rFonts w:ascii="Arial" w:hAnsi="Arial" w:cs="Arial"/>
          <w:sz w:val="24"/>
          <w:szCs w:val="24"/>
        </w:rPr>
        <w:t xml:space="preserve">If the outcome of the assessment is that you do not meet the criteria for either Tier 1 or Tier 2 ill-health retirement, then your employment will be terminated on the grounds of capability due to health.  You will be entitled to pay in lieu of notice and </w:t>
      </w:r>
      <w:r w:rsidR="000761E4" w:rsidRPr="004D4C1A">
        <w:rPr>
          <w:rFonts w:ascii="Arial" w:hAnsi="Arial" w:cs="Arial"/>
          <w:sz w:val="24"/>
          <w:szCs w:val="24"/>
        </w:rPr>
        <w:t>annual leave due to you.  You will have the right of appeal which will be explained to you at the meeting with your line manager.</w:t>
      </w:r>
    </w:p>
    <w:p w14:paraId="4FD9E447" w14:textId="689906CD" w:rsidR="00DE2658" w:rsidRPr="004D4C1A" w:rsidRDefault="00DE2658" w:rsidP="00DE2658">
      <w:pPr>
        <w:shd w:val="clear" w:color="auto" w:fill="F6F3F9"/>
        <w:spacing w:before="120" w:line="240" w:lineRule="auto"/>
        <w:rPr>
          <w:rFonts w:ascii="Arial" w:eastAsia="Times New Roman" w:hAnsi="Arial" w:cs="Arial"/>
          <w:b/>
          <w:color w:val="6E6E6E"/>
          <w:sz w:val="24"/>
          <w:szCs w:val="24"/>
          <w:lang w:val="en" w:eastAsia="en-GB"/>
        </w:rPr>
      </w:pPr>
    </w:p>
    <w:p w14:paraId="51A6E4A7" w14:textId="77777777" w:rsidR="000761E4" w:rsidRPr="004D4C1A" w:rsidRDefault="000761E4" w:rsidP="00DE2658">
      <w:pPr>
        <w:shd w:val="clear" w:color="auto" w:fill="F6F3F9"/>
        <w:spacing w:before="120" w:line="240" w:lineRule="auto"/>
        <w:rPr>
          <w:rFonts w:ascii="Arial" w:eastAsia="Times New Roman" w:hAnsi="Arial" w:cs="Arial"/>
          <w:b/>
          <w:color w:val="6E6E6E"/>
          <w:sz w:val="24"/>
          <w:szCs w:val="24"/>
          <w:lang w:val="en" w:eastAsia="en-GB"/>
        </w:rPr>
      </w:pPr>
    </w:p>
    <w:p w14:paraId="20BCD1B4" w14:textId="77777777" w:rsidR="00E36AE1" w:rsidRPr="004D4C1A" w:rsidRDefault="00E36AE1" w:rsidP="00E36AE1">
      <w:pPr>
        <w:autoSpaceDE w:val="0"/>
        <w:autoSpaceDN w:val="0"/>
        <w:adjustRightInd w:val="0"/>
        <w:rPr>
          <w:rFonts w:ascii="Arial" w:hAnsi="Arial" w:cs="Arial"/>
          <w:sz w:val="24"/>
          <w:szCs w:val="24"/>
          <w:u w:val="single"/>
        </w:rPr>
      </w:pPr>
      <w:r w:rsidRPr="004D4C1A">
        <w:rPr>
          <w:rFonts w:ascii="Arial" w:hAnsi="Arial" w:cs="Arial"/>
          <w:sz w:val="24"/>
          <w:szCs w:val="24"/>
          <w:u w:val="single"/>
        </w:rPr>
        <w:t>Appeal Process</w:t>
      </w:r>
    </w:p>
    <w:p w14:paraId="33D0D26F" w14:textId="7FAF1C54" w:rsidR="00E36AE1" w:rsidRPr="004D4C1A" w:rsidRDefault="00E36AE1" w:rsidP="00E36AE1">
      <w:pPr>
        <w:autoSpaceDE w:val="0"/>
        <w:autoSpaceDN w:val="0"/>
        <w:adjustRightInd w:val="0"/>
        <w:rPr>
          <w:rFonts w:ascii="Arial" w:hAnsi="Arial" w:cs="Arial"/>
          <w:sz w:val="24"/>
          <w:szCs w:val="24"/>
        </w:rPr>
      </w:pPr>
      <w:r w:rsidRPr="004D4C1A">
        <w:rPr>
          <w:rFonts w:ascii="Arial" w:hAnsi="Arial" w:cs="Arial"/>
          <w:sz w:val="24"/>
          <w:szCs w:val="24"/>
        </w:rPr>
        <w:t xml:space="preserve">If you are dissatisfied </w:t>
      </w:r>
      <w:r w:rsidR="00E84DBA" w:rsidRPr="004D4C1A">
        <w:rPr>
          <w:rFonts w:ascii="Arial" w:hAnsi="Arial" w:cs="Arial"/>
          <w:sz w:val="24"/>
          <w:szCs w:val="24"/>
        </w:rPr>
        <w:t>with</w:t>
      </w:r>
      <w:r w:rsidRPr="004D4C1A">
        <w:rPr>
          <w:rFonts w:ascii="Arial" w:hAnsi="Arial" w:cs="Arial"/>
          <w:sz w:val="24"/>
          <w:szCs w:val="24"/>
        </w:rPr>
        <w:t>:</w:t>
      </w:r>
    </w:p>
    <w:p w14:paraId="5DC86413" w14:textId="164D107A" w:rsidR="00E36AE1" w:rsidRPr="004D4C1A" w:rsidRDefault="00E36AE1" w:rsidP="00E36AE1">
      <w:pPr>
        <w:pStyle w:val="ListParagraph"/>
        <w:numPr>
          <w:ilvl w:val="0"/>
          <w:numId w:val="9"/>
        </w:numPr>
        <w:autoSpaceDE w:val="0"/>
        <w:autoSpaceDN w:val="0"/>
        <w:adjustRightInd w:val="0"/>
        <w:spacing w:after="0" w:line="240" w:lineRule="auto"/>
        <w:rPr>
          <w:rFonts w:ascii="Arial" w:hAnsi="Arial" w:cs="Arial"/>
          <w:sz w:val="24"/>
          <w:szCs w:val="24"/>
        </w:rPr>
      </w:pPr>
      <w:r w:rsidRPr="004D4C1A">
        <w:rPr>
          <w:rFonts w:ascii="Arial" w:hAnsi="Arial" w:cs="Arial"/>
          <w:sz w:val="24"/>
          <w:szCs w:val="24"/>
        </w:rPr>
        <w:t xml:space="preserve">the </w:t>
      </w:r>
      <w:r w:rsidR="00CA3771" w:rsidRPr="004D4C1A">
        <w:rPr>
          <w:rFonts w:ascii="Arial" w:hAnsi="Arial" w:cs="Arial"/>
          <w:sz w:val="24"/>
          <w:szCs w:val="24"/>
        </w:rPr>
        <w:t xml:space="preserve">decision that the </w:t>
      </w:r>
      <w:r w:rsidRPr="004D4C1A">
        <w:rPr>
          <w:rFonts w:ascii="Arial" w:hAnsi="Arial" w:cs="Arial"/>
          <w:sz w:val="24"/>
          <w:szCs w:val="24"/>
        </w:rPr>
        <w:t>criteria for early release of pension benefits has not been met</w:t>
      </w:r>
    </w:p>
    <w:p w14:paraId="76286509" w14:textId="7FE8E282" w:rsidR="00E36AE1" w:rsidRPr="004D4C1A" w:rsidRDefault="00E36AE1" w:rsidP="00E36AE1">
      <w:pPr>
        <w:autoSpaceDE w:val="0"/>
        <w:autoSpaceDN w:val="0"/>
        <w:adjustRightInd w:val="0"/>
        <w:rPr>
          <w:rFonts w:ascii="Arial" w:hAnsi="Arial" w:cs="Arial"/>
          <w:sz w:val="24"/>
          <w:szCs w:val="24"/>
        </w:rPr>
      </w:pPr>
      <w:r w:rsidRPr="004D4C1A">
        <w:rPr>
          <w:rFonts w:ascii="Arial" w:hAnsi="Arial" w:cs="Arial"/>
          <w:sz w:val="24"/>
          <w:szCs w:val="24"/>
        </w:rPr>
        <w:t xml:space="preserve">or </w:t>
      </w:r>
    </w:p>
    <w:p w14:paraId="06B8FD97" w14:textId="77777777" w:rsidR="00E36AE1" w:rsidRPr="004D4C1A" w:rsidRDefault="00E36AE1" w:rsidP="00E36AE1">
      <w:pPr>
        <w:pStyle w:val="ListParagraph"/>
        <w:numPr>
          <w:ilvl w:val="0"/>
          <w:numId w:val="9"/>
        </w:numPr>
        <w:autoSpaceDE w:val="0"/>
        <w:autoSpaceDN w:val="0"/>
        <w:adjustRightInd w:val="0"/>
        <w:spacing w:after="0" w:line="240" w:lineRule="auto"/>
        <w:rPr>
          <w:rFonts w:ascii="Arial" w:hAnsi="Arial" w:cs="Arial"/>
          <w:sz w:val="24"/>
          <w:szCs w:val="24"/>
        </w:rPr>
      </w:pPr>
      <w:r w:rsidRPr="004D4C1A">
        <w:rPr>
          <w:rFonts w:ascii="Arial" w:hAnsi="Arial" w:cs="Arial"/>
          <w:sz w:val="24"/>
          <w:szCs w:val="24"/>
        </w:rPr>
        <w:t xml:space="preserve">you do not agree with the level of benefits awarded, ie Tier 2 </w:t>
      </w:r>
    </w:p>
    <w:p w14:paraId="01E52BF4" w14:textId="77777777" w:rsidR="00E36AE1" w:rsidRPr="004D4C1A" w:rsidRDefault="00E36AE1" w:rsidP="00E36AE1">
      <w:pPr>
        <w:autoSpaceDE w:val="0"/>
        <w:autoSpaceDN w:val="0"/>
        <w:adjustRightInd w:val="0"/>
        <w:rPr>
          <w:rFonts w:ascii="Arial" w:hAnsi="Arial" w:cs="Arial"/>
          <w:sz w:val="24"/>
          <w:szCs w:val="24"/>
        </w:rPr>
      </w:pPr>
    </w:p>
    <w:p w14:paraId="1535745A" w14:textId="0B126027" w:rsidR="00FF0A37" w:rsidRPr="004D4C1A" w:rsidRDefault="00E36AE1" w:rsidP="00E36AE1">
      <w:pPr>
        <w:autoSpaceDE w:val="0"/>
        <w:autoSpaceDN w:val="0"/>
        <w:adjustRightInd w:val="0"/>
        <w:rPr>
          <w:rStyle w:val="Hyperlink"/>
          <w:rFonts w:ascii="Arial" w:hAnsi="Arial" w:cs="Arial"/>
          <w:b w:val="0"/>
          <w:bCs w:val="0"/>
          <w:color w:val="auto"/>
          <w:sz w:val="24"/>
          <w:szCs w:val="24"/>
        </w:rPr>
      </w:pPr>
      <w:r w:rsidRPr="004D4C1A">
        <w:rPr>
          <w:rFonts w:ascii="Arial" w:hAnsi="Arial" w:cs="Arial"/>
          <w:sz w:val="24"/>
          <w:szCs w:val="24"/>
        </w:rPr>
        <w:t>you should in the first instance contact your line manager who can contact HR for advice on the Internal Disputes Resolution Procedure</w:t>
      </w:r>
      <w:r w:rsidR="0051131B" w:rsidRPr="004D4C1A">
        <w:rPr>
          <w:rFonts w:ascii="Arial" w:hAnsi="Arial" w:cs="Arial"/>
          <w:sz w:val="24"/>
          <w:szCs w:val="24"/>
        </w:rPr>
        <w:t xml:space="preserve"> </w:t>
      </w:r>
    </w:p>
    <w:p w14:paraId="66F50A0F" w14:textId="684137FE" w:rsidR="00E36AE1" w:rsidRPr="004D4C1A" w:rsidRDefault="00A54FFC" w:rsidP="00E36AE1">
      <w:pPr>
        <w:autoSpaceDE w:val="0"/>
        <w:autoSpaceDN w:val="0"/>
        <w:adjustRightInd w:val="0"/>
        <w:rPr>
          <w:rStyle w:val="Hyperlink"/>
          <w:rFonts w:ascii="Arial" w:hAnsi="Arial" w:cs="Arial"/>
          <w:sz w:val="24"/>
          <w:szCs w:val="24"/>
        </w:rPr>
      </w:pPr>
      <w:hyperlink r:id="rId9" w:history="1">
        <w:r w:rsidR="0039414D" w:rsidRPr="004D4C1A">
          <w:rPr>
            <w:rStyle w:val="Hyperlink"/>
            <w:rFonts w:ascii="Arial" w:hAnsi="Arial" w:cs="Arial"/>
            <w:sz w:val="24"/>
            <w:szCs w:val="24"/>
          </w:rPr>
          <w:t>Ill Health Retirement - Internal Disputes Resolution Procedure.docx</w:t>
        </w:r>
      </w:hyperlink>
    </w:p>
    <w:p w14:paraId="1FEA1FF7" w14:textId="77777777" w:rsidR="00E36AE1" w:rsidRPr="004D4C1A" w:rsidRDefault="00E36AE1" w:rsidP="00E36AE1">
      <w:pPr>
        <w:rPr>
          <w:rFonts w:ascii="Arial" w:hAnsi="Arial" w:cs="Arial"/>
          <w:sz w:val="24"/>
          <w:szCs w:val="24"/>
        </w:rPr>
      </w:pPr>
    </w:p>
    <w:p w14:paraId="0FE613F9" w14:textId="50225F36" w:rsidR="00A87D83" w:rsidRPr="004D4C1A" w:rsidRDefault="002E0015" w:rsidP="00DB77BE">
      <w:pPr>
        <w:shd w:val="clear" w:color="auto" w:fill="F6F3F9"/>
        <w:spacing w:before="120" w:line="240" w:lineRule="auto"/>
        <w:rPr>
          <w:rFonts w:ascii="Arial" w:eastAsia="Times New Roman" w:hAnsi="Arial" w:cs="Arial"/>
          <w:b/>
          <w:color w:val="6E6E6E"/>
          <w:sz w:val="24"/>
          <w:szCs w:val="24"/>
          <w:lang w:val="en" w:eastAsia="en-GB"/>
        </w:rPr>
      </w:pPr>
      <w:r w:rsidRPr="004D4C1A">
        <w:rPr>
          <w:rFonts w:ascii="Arial" w:eastAsia="Times New Roman" w:hAnsi="Arial" w:cs="Arial"/>
          <w:b/>
          <w:color w:val="6E6E6E"/>
          <w:sz w:val="24"/>
          <w:szCs w:val="24"/>
          <w:lang w:val="en" w:eastAsia="en-GB"/>
        </w:rPr>
        <w:t>Note</w:t>
      </w:r>
    </w:p>
    <w:p w14:paraId="589B394C" w14:textId="6712A91B" w:rsidR="00BF569F" w:rsidRPr="004D4C1A" w:rsidRDefault="00BF569F" w:rsidP="00BF569F">
      <w:pPr>
        <w:jc w:val="both"/>
        <w:rPr>
          <w:rFonts w:ascii="Arial" w:hAnsi="Arial" w:cs="Arial"/>
          <w:sz w:val="24"/>
          <w:szCs w:val="24"/>
        </w:rPr>
      </w:pPr>
      <w:r w:rsidRPr="004D4C1A">
        <w:rPr>
          <w:rFonts w:ascii="Arial" w:eastAsia="Times New Roman" w:hAnsi="Arial" w:cs="Arial"/>
          <w:b/>
          <w:color w:val="6E6E6E"/>
          <w:sz w:val="24"/>
          <w:szCs w:val="24"/>
          <w:lang w:val="en" w:eastAsia="en-GB"/>
        </w:rPr>
        <w:t>*</w:t>
      </w:r>
      <w:r w:rsidRPr="004D4C1A">
        <w:rPr>
          <w:rFonts w:ascii="Arial" w:hAnsi="Arial" w:cs="Arial"/>
          <w:sz w:val="24"/>
          <w:szCs w:val="24"/>
        </w:rPr>
        <w:t xml:space="preserve"> If the OHP is unable to obtain reports from your GP or Specialist, we will consider any reasons given for a delay, but it may be necessary to advise you that we require to </w:t>
      </w:r>
      <w:proofErr w:type="gramStart"/>
      <w:r w:rsidRPr="004D4C1A">
        <w:rPr>
          <w:rFonts w:ascii="Arial" w:hAnsi="Arial" w:cs="Arial"/>
          <w:sz w:val="24"/>
          <w:szCs w:val="24"/>
        </w:rPr>
        <w:t>make a decision</w:t>
      </w:r>
      <w:proofErr w:type="gramEnd"/>
      <w:r w:rsidRPr="004D4C1A">
        <w:rPr>
          <w:rFonts w:ascii="Arial" w:hAnsi="Arial" w:cs="Arial"/>
          <w:sz w:val="24"/>
          <w:szCs w:val="24"/>
        </w:rPr>
        <w:t xml:space="preserve"> based on the information currently available, should the reports not be provided.</w:t>
      </w:r>
    </w:p>
    <w:p w14:paraId="55F202C8" w14:textId="75F1EF1D" w:rsidR="00BF569F" w:rsidRPr="004D4C1A" w:rsidRDefault="00BF569F" w:rsidP="00BF569F">
      <w:pPr>
        <w:shd w:val="clear" w:color="auto" w:fill="F6F3F9"/>
        <w:spacing w:before="120" w:line="240" w:lineRule="auto"/>
        <w:rPr>
          <w:rFonts w:ascii="Arial" w:hAnsi="Arial" w:cs="Arial"/>
          <w:sz w:val="24"/>
          <w:szCs w:val="24"/>
        </w:rPr>
      </w:pPr>
      <w:r w:rsidRPr="004D4C1A">
        <w:rPr>
          <w:rFonts w:ascii="Arial" w:hAnsi="Arial" w:cs="Arial"/>
          <w:sz w:val="24"/>
          <w:szCs w:val="24"/>
        </w:rPr>
        <w:t xml:space="preserve">The time taken for the GP/ Specialist to respond is </w:t>
      </w:r>
      <w:r w:rsidR="001B4548" w:rsidRPr="004D4C1A">
        <w:rPr>
          <w:rFonts w:ascii="Arial" w:hAnsi="Arial" w:cs="Arial"/>
          <w:sz w:val="24"/>
          <w:szCs w:val="24"/>
        </w:rPr>
        <w:t>out with</w:t>
      </w:r>
      <w:r w:rsidRPr="004D4C1A">
        <w:rPr>
          <w:rFonts w:ascii="Arial" w:hAnsi="Arial" w:cs="Arial"/>
          <w:sz w:val="24"/>
          <w:szCs w:val="24"/>
        </w:rPr>
        <w:t xml:space="preserve"> the control of the OHP or the Council. Although the OHP will request updates on when a report is likely to be provided, we may also ask you to speak directly with your GP or Specialist to request that the reports are </w:t>
      </w:r>
      <w:r w:rsidR="00176354" w:rsidRPr="004D4C1A">
        <w:rPr>
          <w:rFonts w:ascii="Arial" w:hAnsi="Arial" w:cs="Arial"/>
          <w:sz w:val="24"/>
          <w:szCs w:val="24"/>
        </w:rPr>
        <w:t>provided,</w:t>
      </w:r>
      <w:r w:rsidRPr="004D4C1A">
        <w:rPr>
          <w:rFonts w:ascii="Arial" w:hAnsi="Arial" w:cs="Arial"/>
          <w:sz w:val="24"/>
          <w:szCs w:val="24"/>
        </w:rPr>
        <w:t xml:space="preserve"> or a reason given for any delay.</w:t>
      </w:r>
      <w:r w:rsidR="002D520C" w:rsidRPr="004D4C1A">
        <w:rPr>
          <w:rFonts w:ascii="Arial" w:hAnsi="Arial" w:cs="Arial"/>
          <w:sz w:val="24"/>
          <w:szCs w:val="24"/>
        </w:rPr>
        <w:t xml:space="preserve">  It is also helpful, if you have any information from your GP or Specialist, that you </w:t>
      </w:r>
      <w:r w:rsidR="00A9312B" w:rsidRPr="004D4C1A">
        <w:rPr>
          <w:rFonts w:ascii="Arial" w:hAnsi="Arial" w:cs="Arial"/>
          <w:sz w:val="24"/>
          <w:szCs w:val="24"/>
        </w:rPr>
        <w:t>provide this information directly with the OHP at the time of your appointment.</w:t>
      </w:r>
    </w:p>
    <w:p w14:paraId="582C3B19" w14:textId="6DE72C4B" w:rsidR="002E0015" w:rsidRPr="004D4C1A" w:rsidRDefault="002E0015" w:rsidP="00DB77BE">
      <w:pPr>
        <w:shd w:val="clear" w:color="auto" w:fill="F6F3F9"/>
        <w:spacing w:before="120" w:line="240" w:lineRule="auto"/>
        <w:rPr>
          <w:rFonts w:ascii="Arial" w:eastAsia="Times New Roman" w:hAnsi="Arial" w:cs="Arial"/>
          <w:color w:val="6E6E6E"/>
          <w:sz w:val="24"/>
          <w:szCs w:val="24"/>
          <w:lang w:val="en" w:eastAsia="en-GB"/>
        </w:rPr>
      </w:pPr>
    </w:p>
    <w:sectPr w:rsidR="002E0015" w:rsidRPr="004D4C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7600" w14:textId="77777777" w:rsidR="00A54FFC" w:rsidRDefault="00A54FFC" w:rsidP="00A54FFC">
      <w:pPr>
        <w:spacing w:after="0" w:line="240" w:lineRule="auto"/>
      </w:pPr>
      <w:r>
        <w:separator/>
      </w:r>
    </w:p>
  </w:endnote>
  <w:endnote w:type="continuationSeparator" w:id="0">
    <w:p w14:paraId="18655BD1" w14:textId="77777777" w:rsidR="00A54FFC" w:rsidRDefault="00A54FFC" w:rsidP="00A5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7072F" w14:textId="77777777" w:rsidR="00A54FFC" w:rsidRDefault="00A54FFC" w:rsidP="00A54FFC">
      <w:pPr>
        <w:spacing w:after="0" w:line="240" w:lineRule="auto"/>
      </w:pPr>
      <w:r>
        <w:separator/>
      </w:r>
    </w:p>
  </w:footnote>
  <w:footnote w:type="continuationSeparator" w:id="0">
    <w:p w14:paraId="7BB13BFF" w14:textId="77777777" w:rsidR="00A54FFC" w:rsidRDefault="00A54FFC" w:rsidP="00A5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33B3"/>
    <w:multiLevelType w:val="hybridMultilevel"/>
    <w:tmpl w:val="099CEC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A5BCE"/>
    <w:multiLevelType w:val="hybridMultilevel"/>
    <w:tmpl w:val="6A1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9A4E6C"/>
    <w:multiLevelType w:val="hybridMultilevel"/>
    <w:tmpl w:val="7AA0D6C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773977"/>
    <w:multiLevelType w:val="hybridMultilevel"/>
    <w:tmpl w:val="5AD2864E"/>
    <w:lvl w:ilvl="0" w:tplc="DBB8B7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E271C"/>
    <w:multiLevelType w:val="hybridMultilevel"/>
    <w:tmpl w:val="2A1AA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E23AA"/>
    <w:multiLevelType w:val="hybridMultilevel"/>
    <w:tmpl w:val="AED4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87CEE"/>
    <w:multiLevelType w:val="hybridMultilevel"/>
    <w:tmpl w:val="F27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340C5"/>
    <w:multiLevelType w:val="hybridMultilevel"/>
    <w:tmpl w:val="EEFA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928DC"/>
    <w:multiLevelType w:val="hybridMultilevel"/>
    <w:tmpl w:val="7426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E597D"/>
    <w:multiLevelType w:val="hybridMultilevel"/>
    <w:tmpl w:val="D130CD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71317"/>
    <w:multiLevelType w:val="hybridMultilevel"/>
    <w:tmpl w:val="1B16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75BCB"/>
    <w:multiLevelType w:val="multilevel"/>
    <w:tmpl w:val="964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CB36D6"/>
    <w:multiLevelType w:val="hybridMultilevel"/>
    <w:tmpl w:val="C9AE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7341D3"/>
    <w:multiLevelType w:val="hybridMultilevel"/>
    <w:tmpl w:val="D01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2"/>
  </w:num>
  <w:num w:numId="5">
    <w:abstractNumId w:val="4"/>
  </w:num>
  <w:num w:numId="6">
    <w:abstractNumId w:val="13"/>
  </w:num>
  <w:num w:numId="7">
    <w:abstractNumId w:val="8"/>
  </w:num>
  <w:num w:numId="8">
    <w:abstractNumId w:val="1"/>
  </w:num>
  <w:num w:numId="9">
    <w:abstractNumId w:val="3"/>
  </w:num>
  <w:num w:numId="10">
    <w:abstractNumId w:val="6"/>
  </w:num>
  <w:num w:numId="11">
    <w:abstractNumId w:val="5"/>
  </w:num>
  <w:num w:numId="12">
    <w:abstractNumId w:val="9"/>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AC"/>
    <w:rsid w:val="000761E4"/>
    <w:rsid w:val="00076E59"/>
    <w:rsid w:val="00084AE9"/>
    <w:rsid w:val="0012676A"/>
    <w:rsid w:val="00176354"/>
    <w:rsid w:val="001A6DC3"/>
    <w:rsid w:val="001B4548"/>
    <w:rsid w:val="001D1BEF"/>
    <w:rsid w:val="001E4A43"/>
    <w:rsid w:val="001F2077"/>
    <w:rsid w:val="002B76A8"/>
    <w:rsid w:val="002D520C"/>
    <w:rsid w:val="002D5CEB"/>
    <w:rsid w:val="002D61ED"/>
    <w:rsid w:val="002E0015"/>
    <w:rsid w:val="002F1817"/>
    <w:rsid w:val="0031218F"/>
    <w:rsid w:val="00356032"/>
    <w:rsid w:val="00367AA4"/>
    <w:rsid w:val="0039414D"/>
    <w:rsid w:val="003D1081"/>
    <w:rsid w:val="0045384A"/>
    <w:rsid w:val="004D4C1A"/>
    <w:rsid w:val="0051131B"/>
    <w:rsid w:val="005236F0"/>
    <w:rsid w:val="005846C2"/>
    <w:rsid w:val="005C6EA8"/>
    <w:rsid w:val="005F00D4"/>
    <w:rsid w:val="00670B83"/>
    <w:rsid w:val="0068570F"/>
    <w:rsid w:val="006A392F"/>
    <w:rsid w:val="006E4887"/>
    <w:rsid w:val="00900396"/>
    <w:rsid w:val="009067E3"/>
    <w:rsid w:val="00932723"/>
    <w:rsid w:val="009970CC"/>
    <w:rsid w:val="009A3A66"/>
    <w:rsid w:val="009F6CFE"/>
    <w:rsid w:val="00A22667"/>
    <w:rsid w:val="00A46109"/>
    <w:rsid w:val="00A54FFC"/>
    <w:rsid w:val="00A6087B"/>
    <w:rsid w:val="00A85FAC"/>
    <w:rsid w:val="00A87D83"/>
    <w:rsid w:val="00A9312B"/>
    <w:rsid w:val="00AE4FB5"/>
    <w:rsid w:val="00AF2C4E"/>
    <w:rsid w:val="00B55D6F"/>
    <w:rsid w:val="00B76A99"/>
    <w:rsid w:val="00BF569F"/>
    <w:rsid w:val="00C11726"/>
    <w:rsid w:val="00C45D42"/>
    <w:rsid w:val="00C61756"/>
    <w:rsid w:val="00CA3771"/>
    <w:rsid w:val="00CB47D6"/>
    <w:rsid w:val="00D345E2"/>
    <w:rsid w:val="00D77400"/>
    <w:rsid w:val="00D861BF"/>
    <w:rsid w:val="00D97B69"/>
    <w:rsid w:val="00DB77BE"/>
    <w:rsid w:val="00DC045A"/>
    <w:rsid w:val="00DE2658"/>
    <w:rsid w:val="00DE6475"/>
    <w:rsid w:val="00E05BA3"/>
    <w:rsid w:val="00E31D07"/>
    <w:rsid w:val="00E36AE1"/>
    <w:rsid w:val="00E50EE4"/>
    <w:rsid w:val="00E84DBA"/>
    <w:rsid w:val="00EA7000"/>
    <w:rsid w:val="00EF636D"/>
    <w:rsid w:val="00FC70BF"/>
    <w:rsid w:val="00FF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6A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85FAC"/>
    <w:pPr>
      <w:spacing w:before="300" w:after="150" w:line="240" w:lineRule="auto"/>
      <w:outlineLvl w:val="2"/>
    </w:pPr>
    <w:rPr>
      <w:rFonts w:ascii="inherit" w:eastAsia="Times New Roman" w:hAnsi="inherit" w:cs="Times New Roman"/>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5FAC"/>
    <w:rPr>
      <w:rFonts w:ascii="inherit" w:eastAsia="Times New Roman" w:hAnsi="inherit" w:cs="Times New Roman"/>
      <w:sz w:val="39"/>
      <w:szCs w:val="39"/>
      <w:lang w:eastAsia="en-GB"/>
    </w:rPr>
  </w:style>
  <w:style w:type="character" w:styleId="Hyperlink">
    <w:name w:val="Hyperlink"/>
    <w:basedOn w:val="DefaultParagraphFont"/>
    <w:uiPriority w:val="99"/>
    <w:unhideWhenUsed/>
    <w:rsid w:val="00A85FAC"/>
    <w:rPr>
      <w:b/>
      <w:bCs/>
      <w:strike w:val="0"/>
      <w:dstrike w:val="0"/>
      <w:color w:val="2E89B6"/>
      <w:u w:val="none"/>
      <w:effect w:val="none"/>
      <w:shd w:val="clear" w:color="auto" w:fill="auto"/>
    </w:rPr>
  </w:style>
  <w:style w:type="character" w:styleId="Strong">
    <w:name w:val="Strong"/>
    <w:basedOn w:val="DefaultParagraphFont"/>
    <w:uiPriority w:val="22"/>
    <w:qFormat/>
    <w:rsid w:val="00A85FAC"/>
    <w:rPr>
      <w:b/>
      <w:bCs/>
    </w:rPr>
  </w:style>
  <w:style w:type="paragraph" w:styleId="NormalWeb">
    <w:name w:val="Normal (Web)"/>
    <w:basedOn w:val="Normal"/>
    <w:uiPriority w:val="99"/>
    <w:semiHidden/>
    <w:unhideWhenUsed/>
    <w:rsid w:val="00A85FAC"/>
    <w:pPr>
      <w:spacing w:before="120" w:after="240" w:line="240" w:lineRule="auto"/>
    </w:pPr>
    <w:rPr>
      <w:rFonts w:ascii="Times New Roman" w:eastAsia="Times New Roman" w:hAnsi="Times New Roman" w:cs="Times New Roman"/>
      <w:sz w:val="24"/>
      <w:szCs w:val="24"/>
      <w:lang w:eastAsia="en-GB"/>
    </w:rPr>
  </w:style>
  <w:style w:type="paragraph" w:customStyle="1" w:styleId="odd">
    <w:name w:val="odd"/>
    <w:basedOn w:val="Normal"/>
    <w:rsid w:val="00A85FAC"/>
    <w:pPr>
      <w:spacing w:before="100" w:beforeAutospacing="1" w:after="60" w:line="240" w:lineRule="auto"/>
    </w:pPr>
    <w:rPr>
      <w:rFonts w:ascii="Times New Roman" w:eastAsia="Times New Roman" w:hAnsi="Times New Roman" w:cs="Times New Roman"/>
      <w:sz w:val="24"/>
      <w:szCs w:val="24"/>
      <w:lang w:eastAsia="en-GB"/>
    </w:rPr>
  </w:style>
  <w:style w:type="paragraph" w:customStyle="1" w:styleId="even">
    <w:name w:val="even"/>
    <w:basedOn w:val="Normal"/>
    <w:rsid w:val="00A85FAC"/>
    <w:pPr>
      <w:spacing w:before="100" w:beforeAutospacing="1" w:after="6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F00D4"/>
    <w:pPr>
      <w:ind w:left="720"/>
      <w:contextualSpacing/>
    </w:pPr>
  </w:style>
  <w:style w:type="character" w:styleId="UnresolvedMention">
    <w:name w:val="Unresolved Mention"/>
    <w:basedOn w:val="DefaultParagraphFont"/>
    <w:uiPriority w:val="99"/>
    <w:semiHidden/>
    <w:unhideWhenUsed/>
    <w:rsid w:val="002F1817"/>
    <w:rPr>
      <w:color w:val="605E5C"/>
      <w:shd w:val="clear" w:color="auto" w:fill="E1DFDD"/>
    </w:rPr>
  </w:style>
  <w:style w:type="paragraph" w:styleId="Header">
    <w:name w:val="header"/>
    <w:basedOn w:val="Normal"/>
    <w:link w:val="HeaderChar"/>
    <w:uiPriority w:val="99"/>
    <w:unhideWhenUsed/>
    <w:rsid w:val="00A54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FFC"/>
  </w:style>
  <w:style w:type="paragraph" w:styleId="Footer">
    <w:name w:val="footer"/>
    <w:basedOn w:val="Normal"/>
    <w:link w:val="FooterChar"/>
    <w:uiPriority w:val="99"/>
    <w:unhideWhenUsed/>
    <w:rsid w:val="00A54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18894">
      <w:bodyDiv w:val="1"/>
      <w:marLeft w:val="0"/>
      <w:marRight w:val="0"/>
      <w:marTop w:val="0"/>
      <w:marBottom w:val="0"/>
      <w:divBdr>
        <w:top w:val="none" w:sz="0" w:space="0" w:color="auto"/>
        <w:left w:val="none" w:sz="0" w:space="0" w:color="auto"/>
        <w:bottom w:val="none" w:sz="0" w:space="0" w:color="auto"/>
        <w:right w:val="none" w:sz="0" w:space="0" w:color="auto"/>
      </w:divBdr>
      <w:divsChild>
        <w:div w:id="1273829935">
          <w:marLeft w:val="0"/>
          <w:marRight w:val="0"/>
          <w:marTop w:val="0"/>
          <w:marBottom w:val="0"/>
          <w:divBdr>
            <w:top w:val="none" w:sz="0" w:space="0" w:color="auto"/>
            <w:left w:val="none" w:sz="0" w:space="0" w:color="auto"/>
            <w:bottom w:val="none" w:sz="0" w:space="0" w:color="auto"/>
            <w:right w:val="none" w:sz="0" w:space="0" w:color="auto"/>
          </w:divBdr>
          <w:divsChild>
            <w:div w:id="1519807944">
              <w:marLeft w:val="0"/>
              <w:marRight w:val="0"/>
              <w:marTop w:val="0"/>
              <w:marBottom w:val="0"/>
              <w:divBdr>
                <w:top w:val="none" w:sz="0" w:space="0" w:color="auto"/>
                <w:left w:val="none" w:sz="0" w:space="0" w:color="auto"/>
                <w:bottom w:val="none" w:sz="0" w:space="0" w:color="auto"/>
                <w:right w:val="none" w:sz="0" w:space="0" w:color="auto"/>
              </w:divBdr>
              <w:divsChild>
                <w:div w:id="1788885011">
                  <w:marLeft w:val="0"/>
                  <w:marRight w:val="0"/>
                  <w:marTop w:val="0"/>
                  <w:marBottom w:val="0"/>
                  <w:divBdr>
                    <w:top w:val="none" w:sz="0" w:space="0" w:color="auto"/>
                    <w:left w:val="none" w:sz="0" w:space="0" w:color="auto"/>
                    <w:bottom w:val="none" w:sz="0" w:space="0" w:color="auto"/>
                    <w:right w:val="none" w:sz="0" w:space="0" w:color="auto"/>
                  </w:divBdr>
                  <w:divsChild>
                    <w:div w:id="274096291">
                      <w:marLeft w:val="0"/>
                      <w:marRight w:val="0"/>
                      <w:marTop w:val="0"/>
                      <w:marBottom w:val="0"/>
                      <w:divBdr>
                        <w:top w:val="none" w:sz="0" w:space="0" w:color="auto"/>
                        <w:left w:val="none" w:sz="0" w:space="0" w:color="auto"/>
                        <w:bottom w:val="none" w:sz="0" w:space="0" w:color="auto"/>
                        <w:right w:val="none" w:sz="0" w:space="0" w:color="auto"/>
                      </w:divBdr>
                      <w:divsChild>
                        <w:div w:id="1745956417">
                          <w:marLeft w:val="0"/>
                          <w:marRight w:val="0"/>
                          <w:marTop w:val="0"/>
                          <w:marBottom w:val="0"/>
                          <w:divBdr>
                            <w:top w:val="none" w:sz="0" w:space="0" w:color="auto"/>
                            <w:left w:val="none" w:sz="0" w:space="0" w:color="auto"/>
                            <w:bottom w:val="none" w:sz="0" w:space="0" w:color="auto"/>
                            <w:right w:val="none" w:sz="0" w:space="0" w:color="auto"/>
                          </w:divBdr>
                          <w:divsChild>
                            <w:div w:id="1355427195">
                              <w:marLeft w:val="0"/>
                              <w:marRight w:val="0"/>
                              <w:marTop w:val="0"/>
                              <w:marBottom w:val="0"/>
                              <w:divBdr>
                                <w:top w:val="none" w:sz="0" w:space="0" w:color="auto"/>
                                <w:left w:val="none" w:sz="0" w:space="0" w:color="auto"/>
                                <w:bottom w:val="none" w:sz="0" w:space="0" w:color="auto"/>
                                <w:right w:val="none" w:sz="0" w:space="0" w:color="auto"/>
                              </w:divBdr>
                              <w:divsChild>
                                <w:div w:id="1468819836">
                                  <w:marLeft w:val="-225"/>
                                  <w:marRight w:val="-225"/>
                                  <w:marTop w:val="0"/>
                                  <w:marBottom w:val="0"/>
                                  <w:divBdr>
                                    <w:top w:val="none" w:sz="0" w:space="0" w:color="auto"/>
                                    <w:left w:val="none" w:sz="0" w:space="0" w:color="auto"/>
                                    <w:bottom w:val="none" w:sz="0" w:space="0" w:color="auto"/>
                                    <w:right w:val="none" w:sz="0" w:space="0" w:color="auto"/>
                                  </w:divBdr>
                                  <w:divsChild>
                                    <w:div w:id="1485313568">
                                      <w:marLeft w:val="0"/>
                                      <w:marRight w:val="0"/>
                                      <w:marTop w:val="0"/>
                                      <w:marBottom w:val="0"/>
                                      <w:divBdr>
                                        <w:top w:val="none" w:sz="0" w:space="0" w:color="auto"/>
                                        <w:left w:val="none" w:sz="0" w:space="0" w:color="auto"/>
                                        <w:bottom w:val="none" w:sz="0" w:space="0" w:color="auto"/>
                                        <w:right w:val="none" w:sz="0" w:space="0" w:color="auto"/>
                                      </w:divBdr>
                                      <w:divsChild>
                                        <w:div w:id="2083017596">
                                          <w:marLeft w:val="0"/>
                                          <w:marRight w:val="0"/>
                                          <w:marTop w:val="0"/>
                                          <w:marBottom w:val="0"/>
                                          <w:divBdr>
                                            <w:top w:val="none" w:sz="0" w:space="0" w:color="auto"/>
                                            <w:left w:val="none" w:sz="0" w:space="0" w:color="auto"/>
                                            <w:bottom w:val="none" w:sz="0" w:space="0" w:color="auto"/>
                                            <w:right w:val="none" w:sz="0" w:space="0" w:color="auto"/>
                                          </w:divBdr>
                                          <w:divsChild>
                                            <w:div w:id="1430736311">
                                              <w:marLeft w:val="0"/>
                                              <w:marRight w:val="0"/>
                                              <w:marTop w:val="0"/>
                                              <w:marBottom w:val="0"/>
                                              <w:divBdr>
                                                <w:top w:val="none" w:sz="0" w:space="0" w:color="auto"/>
                                                <w:left w:val="none" w:sz="0" w:space="0" w:color="auto"/>
                                                <w:bottom w:val="none" w:sz="0" w:space="0" w:color="auto"/>
                                                <w:right w:val="none" w:sz="0" w:space="0" w:color="auto"/>
                                              </w:divBdr>
                                              <w:divsChild>
                                                <w:div w:id="1253272229">
                                                  <w:marLeft w:val="0"/>
                                                  <w:marRight w:val="0"/>
                                                  <w:marTop w:val="0"/>
                                                  <w:marBottom w:val="0"/>
                                                  <w:divBdr>
                                                    <w:top w:val="none" w:sz="0" w:space="0" w:color="auto"/>
                                                    <w:left w:val="none" w:sz="0" w:space="0" w:color="auto"/>
                                                    <w:bottom w:val="none" w:sz="0" w:space="0" w:color="auto"/>
                                                    <w:right w:val="none" w:sz="0" w:space="0" w:color="auto"/>
                                                  </w:divBdr>
                                                  <w:divsChild>
                                                    <w:div w:id="14113673">
                                                      <w:marLeft w:val="0"/>
                                                      <w:marRight w:val="0"/>
                                                      <w:marTop w:val="0"/>
                                                      <w:marBottom w:val="0"/>
                                                      <w:divBdr>
                                                        <w:top w:val="none" w:sz="0" w:space="0" w:color="auto"/>
                                                        <w:left w:val="none" w:sz="0" w:space="0" w:color="auto"/>
                                                        <w:bottom w:val="none" w:sz="0" w:space="0" w:color="auto"/>
                                                        <w:right w:val="none" w:sz="0" w:space="0" w:color="auto"/>
                                                      </w:divBdr>
                                                      <w:divsChild>
                                                        <w:div w:id="1003582726">
                                                          <w:marLeft w:val="-225"/>
                                                          <w:marRight w:val="-225"/>
                                                          <w:marTop w:val="0"/>
                                                          <w:marBottom w:val="0"/>
                                                          <w:divBdr>
                                                            <w:top w:val="none" w:sz="0" w:space="0" w:color="auto"/>
                                                            <w:left w:val="none" w:sz="0" w:space="0" w:color="auto"/>
                                                            <w:bottom w:val="none" w:sz="0" w:space="0" w:color="auto"/>
                                                            <w:right w:val="none" w:sz="0" w:space="0" w:color="auto"/>
                                                          </w:divBdr>
                                                          <w:divsChild>
                                                            <w:div w:id="512106273">
                                                              <w:marLeft w:val="0"/>
                                                              <w:marRight w:val="0"/>
                                                              <w:marTop w:val="0"/>
                                                              <w:marBottom w:val="0"/>
                                                              <w:divBdr>
                                                                <w:top w:val="none" w:sz="0" w:space="0" w:color="auto"/>
                                                                <w:left w:val="none" w:sz="0" w:space="0" w:color="auto"/>
                                                                <w:bottom w:val="none" w:sz="0" w:space="0" w:color="auto"/>
                                                                <w:right w:val="none" w:sz="0" w:space="0" w:color="auto"/>
                                                              </w:divBdr>
                                                              <w:divsChild>
                                                                <w:div w:id="4983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76019">
                                                      <w:marLeft w:val="0"/>
                                                      <w:marRight w:val="0"/>
                                                      <w:marTop w:val="0"/>
                                                      <w:marBottom w:val="0"/>
                                                      <w:divBdr>
                                                        <w:top w:val="none" w:sz="0" w:space="0" w:color="auto"/>
                                                        <w:left w:val="none" w:sz="0" w:space="0" w:color="auto"/>
                                                        <w:bottom w:val="none" w:sz="0" w:space="0" w:color="auto"/>
                                                        <w:right w:val="none" w:sz="0" w:space="0" w:color="auto"/>
                                                      </w:divBdr>
                                                      <w:divsChild>
                                                        <w:div w:id="1133904664">
                                                          <w:marLeft w:val="-225"/>
                                                          <w:marRight w:val="-225"/>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sChild>
                                                                <w:div w:id="111929801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highland.gov.uk/peopleandperformance/download/downloads/id/398/long_service_awar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ighlandCouncil.gov.uk\Corporate\Personnel\OH%20Service%202017\Ill%20Health%20Retirement%20Process\Ill%20Health%20Retirement%20-%20Internal%20Disputes%20Resolution%20Procedu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2020-06-16T12:53:00Z</dcterms:created>
  <dcterms:modified xsi:type="dcterms:W3CDTF">2020-06-16T12:53:00Z</dcterms:modified>
</cp:coreProperties>
</file>